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377" w:rsidRDefault="00DD6377" w:rsidP="00DD6377">
      <w:pPr>
        <w:pStyle w:val="NormalWeb"/>
        <w:spacing w:before="96" w:beforeAutospacing="0" w:after="120" w:afterAutospacing="0" w:line="36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XOC ANAFILACTIC</w:t>
      </w:r>
    </w:p>
    <w:p w:rsidR="00DD6377" w:rsidRDefault="00DD6377" w:rsidP="00DD6377">
      <w:pPr>
        <w:pStyle w:val="NormalWeb"/>
        <w:spacing w:before="96" w:beforeAutospacing="0" w:after="120" w:afterAutospacing="0" w:line="360" w:lineRule="atLeast"/>
        <w:rPr>
          <w:rFonts w:ascii="Arial" w:hAnsi="Arial" w:cs="Arial"/>
          <w:color w:val="000000"/>
          <w:sz w:val="20"/>
          <w:szCs w:val="20"/>
        </w:rPr>
      </w:pPr>
      <w:proofErr w:type="spellStart"/>
      <w:r>
        <w:rPr>
          <w:rFonts w:ascii="Arial" w:hAnsi="Arial" w:cs="Arial"/>
          <w:color w:val="000000"/>
          <w:sz w:val="20"/>
          <w:szCs w:val="20"/>
        </w:rPr>
        <w:t>L'</w:t>
      </w:r>
      <w:r>
        <w:rPr>
          <w:rFonts w:ascii="Arial" w:hAnsi="Arial" w:cs="Arial"/>
          <w:b/>
          <w:bCs/>
          <w:color w:val="000000"/>
          <w:sz w:val="20"/>
          <w:szCs w:val="20"/>
        </w:rPr>
        <w:t>anafilaxi</w:t>
      </w:r>
      <w:proofErr w:type="spellEnd"/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és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una severa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reacció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d'</w:t>
      </w:r>
      <w:hyperlink r:id="rId4" w:tooltip="Hipersensibilitat tipus I (encara no existeix)" w:history="1">
        <w:r>
          <w:rPr>
            <w:rStyle w:val="Hipervnculo"/>
            <w:rFonts w:ascii="Arial" w:hAnsi="Arial" w:cs="Arial"/>
            <w:color w:val="CC2200"/>
            <w:sz w:val="20"/>
            <w:szCs w:val="20"/>
          </w:rPr>
          <w:t>hipersensibilitat</w:t>
        </w:r>
        <w:proofErr w:type="spellEnd"/>
        <w:r>
          <w:rPr>
            <w:rStyle w:val="Hipervnculo"/>
            <w:rFonts w:ascii="Arial" w:hAnsi="Arial" w:cs="Arial"/>
            <w:color w:val="CC2200"/>
            <w:sz w:val="20"/>
            <w:szCs w:val="20"/>
          </w:rPr>
          <w:t xml:space="preserve"> </w:t>
        </w:r>
        <w:proofErr w:type="spellStart"/>
        <w:r>
          <w:rPr>
            <w:rStyle w:val="Hipervnculo"/>
            <w:rFonts w:ascii="Arial" w:hAnsi="Arial" w:cs="Arial"/>
            <w:color w:val="CC2200"/>
            <w:sz w:val="20"/>
            <w:szCs w:val="20"/>
          </w:rPr>
          <w:t>tipus</w:t>
        </w:r>
        <w:proofErr w:type="spellEnd"/>
        <w:r>
          <w:rPr>
            <w:rStyle w:val="Hipervnculo"/>
            <w:rFonts w:ascii="Arial" w:hAnsi="Arial" w:cs="Arial"/>
            <w:color w:val="CC2200"/>
            <w:sz w:val="20"/>
            <w:szCs w:val="20"/>
          </w:rPr>
          <w:t xml:space="preserve"> I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 xml:space="preserve">aguda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multi-sistèmica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. El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terme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prové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de les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paraules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del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grec</w:t>
      </w:r>
      <w:proofErr w:type="spellEnd"/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spellStart"/>
      <w:r>
        <w:rPr>
          <w:rFonts w:ascii="Arial" w:hAnsi="Arial" w:cs="Arial"/>
          <w:i/>
          <w:iCs/>
          <w:color w:val="000000"/>
          <w:sz w:val="20"/>
          <w:szCs w:val="20"/>
        </w:rPr>
        <w:t>ανα</w:t>
      </w:r>
      <w:proofErr w:type="spellEnd"/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(</w:t>
      </w:r>
      <w:proofErr w:type="spellStart"/>
      <w:r>
        <w:rPr>
          <w:rFonts w:ascii="Arial" w:hAnsi="Arial" w:cs="Arial"/>
          <w:i/>
          <w:iCs/>
          <w:color w:val="000000"/>
          <w:sz w:val="20"/>
          <w:szCs w:val="20"/>
        </w:rPr>
        <w:t>ana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contra) i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spellStart"/>
      <w:r>
        <w:rPr>
          <w:rFonts w:ascii="Arial" w:hAnsi="Arial" w:cs="Arial"/>
          <w:i/>
          <w:iCs/>
          <w:color w:val="000000"/>
          <w:sz w:val="20"/>
          <w:szCs w:val="20"/>
        </w:rPr>
        <w:t>φύλαξις</w:t>
      </w:r>
      <w:proofErr w:type="spellEnd"/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(</w:t>
      </w:r>
      <w:proofErr w:type="spellStart"/>
      <w:r>
        <w:rPr>
          <w:rFonts w:ascii="Arial" w:hAnsi="Arial" w:cs="Arial"/>
          <w:i/>
          <w:iCs/>
          <w:color w:val="000000"/>
          <w:sz w:val="20"/>
          <w:szCs w:val="20"/>
        </w:rPr>
        <w:t>phylaxis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protecció</w:t>
      </w:r>
      <w:proofErr w:type="spellEnd"/>
      <w:r>
        <w:rPr>
          <w:rFonts w:ascii="Arial" w:hAnsi="Arial" w:cs="Arial"/>
          <w:color w:val="000000"/>
          <w:sz w:val="20"/>
          <w:szCs w:val="20"/>
        </w:rPr>
        <w:t>).</w:t>
      </w:r>
    </w:p>
    <w:p w:rsidR="00DD6377" w:rsidRDefault="00DD6377" w:rsidP="00DD6377">
      <w:pPr>
        <w:pStyle w:val="NormalWeb"/>
        <w:spacing w:before="96" w:beforeAutospacing="0" w:after="120" w:afterAutospacing="0" w:line="360" w:lineRule="atLeast"/>
        <w:rPr>
          <w:rFonts w:ascii="Arial" w:hAnsi="Arial" w:cs="Arial"/>
          <w:color w:val="000000"/>
          <w:sz w:val="20"/>
          <w:szCs w:val="20"/>
        </w:rPr>
      </w:pPr>
      <w:proofErr w:type="spellStart"/>
      <w:r>
        <w:rPr>
          <w:rFonts w:ascii="Arial" w:hAnsi="Arial" w:cs="Arial"/>
          <w:color w:val="000000"/>
          <w:sz w:val="20"/>
          <w:szCs w:val="20"/>
        </w:rPr>
        <w:t>Quantitats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molt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petites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d'un</w:t>
      </w:r>
      <w:proofErr w:type="spellEnd"/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spellStart"/>
      <w:r>
        <w:rPr>
          <w:rFonts w:ascii="Arial" w:hAnsi="Arial" w:cs="Arial"/>
          <w:color w:val="000000"/>
          <w:sz w:val="20"/>
          <w:szCs w:val="20"/>
        </w:rPr>
        <w:fldChar w:fldCharType="begin"/>
      </w:r>
      <w:r>
        <w:rPr>
          <w:rFonts w:ascii="Arial" w:hAnsi="Arial" w:cs="Arial"/>
          <w:color w:val="000000"/>
          <w:sz w:val="20"/>
          <w:szCs w:val="20"/>
        </w:rPr>
        <w:instrText xml:space="preserve"> HYPERLINK "http://ca.wikipedia.org/wiki/Al%C2%B7lergogen" \o "Al·lergogen" </w:instrText>
      </w:r>
      <w:r>
        <w:rPr>
          <w:rFonts w:ascii="Arial" w:hAnsi="Arial" w:cs="Arial"/>
          <w:color w:val="000000"/>
          <w:sz w:val="20"/>
          <w:szCs w:val="20"/>
        </w:rPr>
        <w:fldChar w:fldCharType="separate"/>
      </w:r>
      <w:r>
        <w:rPr>
          <w:rStyle w:val="Hipervnculo"/>
          <w:rFonts w:ascii="Arial" w:hAnsi="Arial" w:cs="Arial"/>
          <w:color w:val="002BB8"/>
          <w:sz w:val="20"/>
          <w:szCs w:val="20"/>
        </w:rPr>
        <w:t>al·lergogen</w:t>
      </w:r>
      <w:proofErr w:type="spellEnd"/>
      <w:r>
        <w:rPr>
          <w:rFonts w:ascii="Arial" w:hAnsi="Arial" w:cs="Arial"/>
          <w:color w:val="000000"/>
          <w:sz w:val="20"/>
          <w:szCs w:val="20"/>
        </w:rPr>
        <w:fldChar w:fldCharType="end"/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 xml:space="preserve">poden provocar una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reacció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anafilàctica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que poden posar en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perill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la vida.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L'anafilàxia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pot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aparèixer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després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de la ingesta, el contacte o,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fins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i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tot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la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inhalació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de la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substància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que provoca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l'al·lèrgia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</w:t>
      </w:r>
    </w:p>
    <w:p w:rsidR="00DD6377" w:rsidRDefault="00DD6377" w:rsidP="00DD6377">
      <w:pPr>
        <w:pStyle w:val="NormalWeb"/>
        <w:spacing w:before="96" w:beforeAutospacing="0" w:after="120" w:afterAutospacing="0" w:line="360" w:lineRule="atLeast"/>
        <w:rPr>
          <w:rFonts w:ascii="Arial" w:hAnsi="Arial" w:cs="Arial"/>
          <w:color w:val="000000"/>
          <w:sz w:val="20"/>
          <w:szCs w:val="20"/>
        </w:rPr>
      </w:pPr>
      <w:proofErr w:type="spellStart"/>
      <w:r>
        <w:rPr>
          <w:rFonts w:ascii="Arial" w:hAnsi="Arial" w:cs="Arial"/>
          <w:color w:val="000000"/>
          <w:sz w:val="20"/>
          <w:szCs w:val="20"/>
        </w:rPr>
        <w:t>Quan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la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reacció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és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tan severa que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pot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conduir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a la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mort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parlem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d'un</w:t>
      </w:r>
      <w:proofErr w:type="spellEnd"/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spellStart"/>
      <w:r>
        <w:rPr>
          <w:rFonts w:ascii="Arial" w:hAnsi="Arial" w:cs="Arial"/>
          <w:b/>
          <w:bCs/>
          <w:color w:val="000000"/>
          <w:sz w:val="20"/>
          <w:szCs w:val="20"/>
        </w:rPr>
        <w:t>xoc</w:t>
      </w:r>
      <w:proofErr w:type="spellEnd"/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0"/>
          <w:szCs w:val="20"/>
        </w:rPr>
        <w:t>anafilàctic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que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és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un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spellStart"/>
      <w:r>
        <w:rPr>
          <w:rFonts w:ascii="Arial" w:hAnsi="Arial" w:cs="Arial"/>
          <w:color w:val="000000"/>
          <w:sz w:val="20"/>
          <w:szCs w:val="20"/>
        </w:rPr>
        <w:fldChar w:fldCharType="begin"/>
      </w:r>
      <w:r>
        <w:rPr>
          <w:rFonts w:ascii="Arial" w:hAnsi="Arial" w:cs="Arial"/>
          <w:color w:val="000000"/>
          <w:sz w:val="20"/>
          <w:szCs w:val="20"/>
        </w:rPr>
        <w:instrText xml:space="preserve"> HYPERLINK "http://ca.wikipedia.org/wiki/Xoc_(circulatori)" \o "Xoc (circulatori)" </w:instrText>
      </w:r>
      <w:r>
        <w:rPr>
          <w:rFonts w:ascii="Arial" w:hAnsi="Arial" w:cs="Arial"/>
          <w:color w:val="000000"/>
          <w:sz w:val="20"/>
          <w:szCs w:val="20"/>
        </w:rPr>
        <w:fldChar w:fldCharType="separate"/>
      </w:r>
      <w:r>
        <w:rPr>
          <w:rStyle w:val="Hipervnculo"/>
          <w:rFonts w:ascii="Arial" w:hAnsi="Arial" w:cs="Arial"/>
          <w:color w:val="002BB8"/>
          <w:sz w:val="20"/>
          <w:szCs w:val="20"/>
        </w:rPr>
        <w:t>xoc</w:t>
      </w:r>
      <w:proofErr w:type="spellEnd"/>
      <w:r>
        <w:rPr>
          <w:rStyle w:val="Hipervnculo"/>
          <w:rFonts w:ascii="Arial" w:hAnsi="Arial" w:cs="Arial"/>
          <w:color w:val="002BB8"/>
          <w:sz w:val="20"/>
          <w:szCs w:val="20"/>
        </w:rPr>
        <w:t xml:space="preserve"> (</w:t>
      </w:r>
      <w:proofErr w:type="spellStart"/>
      <w:r>
        <w:rPr>
          <w:rStyle w:val="Hipervnculo"/>
          <w:rFonts w:ascii="Arial" w:hAnsi="Arial" w:cs="Arial"/>
          <w:color w:val="002BB8"/>
          <w:sz w:val="20"/>
          <w:szCs w:val="20"/>
        </w:rPr>
        <w:t>circulatori</w:t>
      </w:r>
      <w:proofErr w:type="spellEnd"/>
      <w:r>
        <w:rPr>
          <w:rStyle w:val="Hipervnculo"/>
          <w:rFonts w:ascii="Arial" w:hAnsi="Arial" w:cs="Arial"/>
          <w:color w:val="002BB8"/>
          <w:sz w:val="20"/>
          <w:szCs w:val="20"/>
        </w:rPr>
        <w:t>)</w:t>
      </w:r>
      <w:r>
        <w:rPr>
          <w:rFonts w:ascii="Arial" w:hAnsi="Arial" w:cs="Arial"/>
          <w:color w:val="000000"/>
          <w:sz w:val="20"/>
          <w:szCs w:val="20"/>
        </w:rPr>
        <w:fldChar w:fldCharType="end"/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4E156C" w:rsidRDefault="004E156C"/>
    <w:sectPr w:rsidR="004E156C" w:rsidSect="004E156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D6377"/>
    <w:rsid w:val="004E156C"/>
    <w:rsid w:val="00DD6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156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D63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apple-converted-space">
    <w:name w:val="apple-converted-space"/>
    <w:basedOn w:val="Fuentedeprrafopredeter"/>
    <w:rsid w:val="00DD6377"/>
  </w:style>
  <w:style w:type="character" w:styleId="Hipervnculo">
    <w:name w:val="Hyperlink"/>
    <w:basedOn w:val="Fuentedeprrafopredeter"/>
    <w:uiPriority w:val="99"/>
    <w:semiHidden/>
    <w:unhideWhenUsed/>
    <w:rsid w:val="00DD637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0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ca.wikipedia.org/w/index.php?title=Hipersensibilitat_tipus_I&amp;action=edit&amp;redlink=1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744</Characters>
  <Application>Microsoft Office Word</Application>
  <DocSecurity>0</DocSecurity>
  <Lines>6</Lines>
  <Paragraphs>1</Paragraphs>
  <ScaleCrop>false</ScaleCrop>
  <Company/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Sther</dc:creator>
  <cp:lastModifiedBy>Sther</cp:lastModifiedBy>
  <cp:revision>1</cp:revision>
  <dcterms:created xsi:type="dcterms:W3CDTF">2010-06-13T21:10:00Z</dcterms:created>
  <dcterms:modified xsi:type="dcterms:W3CDTF">2010-06-13T21:10:00Z</dcterms:modified>
</cp:coreProperties>
</file>